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E9D5" w14:textId="77777777" w:rsidR="00DD41BE" w:rsidRPr="00F04BDD" w:rsidRDefault="00DD41BE" w:rsidP="00DD41BE">
      <w:pPr>
        <w:rPr>
          <w:b/>
          <w:bCs/>
          <w:sz w:val="28"/>
          <w:szCs w:val="28"/>
        </w:rPr>
      </w:pPr>
      <w:r w:rsidRPr="00F04BDD">
        <w:rPr>
          <w:b/>
          <w:bCs/>
          <w:sz w:val="28"/>
          <w:szCs w:val="28"/>
        </w:rPr>
        <w:t>Woodend BLTC</w:t>
      </w:r>
    </w:p>
    <w:p w14:paraId="72697228" w14:textId="5B40B0A5" w:rsidR="00DD41BE" w:rsidRPr="00F04BDD" w:rsidRDefault="00DD41BE" w:rsidP="00DD41BE">
      <w:pPr>
        <w:rPr>
          <w:b/>
          <w:bCs/>
        </w:rPr>
      </w:pPr>
      <w:r>
        <w:rPr>
          <w:b/>
          <w:bCs/>
        </w:rPr>
        <w:t xml:space="preserve">Committee of Management </w:t>
      </w:r>
      <w:r w:rsidRPr="00F04BDD">
        <w:rPr>
          <w:b/>
          <w:bCs/>
        </w:rPr>
        <w:t xml:space="preserve">Office Bearers </w:t>
      </w:r>
      <w:r>
        <w:rPr>
          <w:b/>
          <w:bCs/>
        </w:rPr>
        <w:t>2025/26</w:t>
      </w:r>
    </w:p>
    <w:tbl>
      <w:tblPr>
        <w:tblStyle w:val="TableGrid"/>
        <w:tblW w:w="0" w:type="auto"/>
        <w:tblLook w:val="04A0" w:firstRow="1" w:lastRow="0" w:firstColumn="1" w:lastColumn="0" w:noHBand="0" w:noVBand="1"/>
      </w:tblPr>
      <w:tblGrid>
        <w:gridCol w:w="3005"/>
        <w:gridCol w:w="3005"/>
      </w:tblGrid>
      <w:tr w:rsidR="00DD41BE" w14:paraId="76F9442F" w14:textId="77777777" w:rsidTr="001345C1">
        <w:tc>
          <w:tcPr>
            <w:tcW w:w="3005" w:type="dxa"/>
          </w:tcPr>
          <w:p w14:paraId="524D6A4E" w14:textId="77777777" w:rsidR="00DD41BE" w:rsidRPr="00F04BDD" w:rsidRDefault="00DD41BE" w:rsidP="001345C1">
            <w:pPr>
              <w:rPr>
                <w:b/>
                <w:bCs/>
              </w:rPr>
            </w:pPr>
            <w:r w:rsidRPr="00F04BDD">
              <w:rPr>
                <w:b/>
                <w:bCs/>
              </w:rPr>
              <w:t>Co-Chair</w:t>
            </w:r>
          </w:p>
        </w:tc>
        <w:tc>
          <w:tcPr>
            <w:tcW w:w="3005" w:type="dxa"/>
          </w:tcPr>
          <w:p w14:paraId="7EF42340" w14:textId="5E94D778" w:rsidR="00DD41BE" w:rsidRDefault="00DD41BE" w:rsidP="001345C1">
            <w:r>
              <w:t>Alix McDonald</w:t>
            </w:r>
            <w:r>
              <w:t xml:space="preserve"> *</w:t>
            </w:r>
          </w:p>
        </w:tc>
      </w:tr>
      <w:tr w:rsidR="00DD41BE" w14:paraId="20AB2BBE" w14:textId="77777777" w:rsidTr="001345C1">
        <w:tc>
          <w:tcPr>
            <w:tcW w:w="3005" w:type="dxa"/>
          </w:tcPr>
          <w:p w14:paraId="53B9BBAE" w14:textId="77777777" w:rsidR="00DD41BE" w:rsidRPr="00F04BDD" w:rsidRDefault="00DD41BE" w:rsidP="001345C1">
            <w:pPr>
              <w:rPr>
                <w:b/>
                <w:bCs/>
              </w:rPr>
            </w:pPr>
            <w:r w:rsidRPr="00F04BDD">
              <w:rPr>
                <w:b/>
                <w:bCs/>
              </w:rPr>
              <w:t>Co-Chair</w:t>
            </w:r>
          </w:p>
        </w:tc>
        <w:tc>
          <w:tcPr>
            <w:tcW w:w="3005" w:type="dxa"/>
          </w:tcPr>
          <w:p w14:paraId="1761DEC0" w14:textId="77777777" w:rsidR="00DD41BE" w:rsidRDefault="00DD41BE" w:rsidP="001345C1">
            <w:r>
              <w:t>John McCann</w:t>
            </w:r>
          </w:p>
        </w:tc>
      </w:tr>
      <w:tr w:rsidR="00DD41BE" w14:paraId="45807998" w14:textId="77777777" w:rsidTr="001345C1">
        <w:tc>
          <w:tcPr>
            <w:tcW w:w="3005" w:type="dxa"/>
          </w:tcPr>
          <w:p w14:paraId="61B9D025" w14:textId="77777777" w:rsidR="00DD41BE" w:rsidRPr="00F04BDD" w:rsidRDefault="00DD41BE" w:rsidP="001345C1">
            <w:pPr>
              <w:rPr>
                <w:b/>
                <w:bCs/>
              </w:rPr>
            </w:pPr>
            <w:r w:rsidRPr="00F04BDD">
              <w:rPr>
                <w:b/>
                <w:bCs/>
              </w:rPr>
              <w:t>Membership Secretary</w:t>
            </w:r>
          </w:p>
        </w:tc>
        <w:tc>
          <w:tcPr>
            <w:tcW w:w="3005" w:type="dxa"/>
          </w:tcPr>
          <w:p w14:paraId="3072F728" w14:textId="77777777" w:rsidR="00DD41BE" w:rsidRDefault="00DD41BE" w:rsidP="001345C1">
            <w:r>
              <w:t>Kathryn Mackenzie</w:t>
            </w:r>
          </w:p>
        </w:tc>
      </w:tr>
      <w:tr w:rsidR="00DD41BE" w14:paraId="3F2A217C" w14:textId="77777777" w:rsidTr="001345C1">
        <w:tc>
          <w:tcPr>
            <w:tcW w:w="3005" w:type="dxa"/>
          </w:tcPr>
          <w:p w14:paraId="34D95145" w14:textId="77777777" w:rsidR="00DD41BE" w:rsidRPr="00F04BDD" w:rsidRDefault="00DD41BE" w:rsidP="001345C1">
            <w:pPr>
              <w:rPr>
                <w:b/>
                <w:bCs/>
              </w:rPr>
            </w:pPr>
            <w:r w:rsidRPr="00F04BDD">
              <w:rPr>
                <w:b/>
                <w:bCs/>
              </w:rPr>
              <w:t>Bar Manager</w:t>
            </w:r>
          </w:p>
        </w:tc>
        <w:tc>
          <w:tcPr>
            <w:tcW w:w="3005" w:type="dxa"/>
          </w:tcPr>
          <w:p w14:paraId="100F89E7" w14:textId="77777777" w:rsidR="00DD41BE" w:rsidRDefault="00DD41BE" w:rsidP="001345C1">
            <w:r>
              <w:t>Katie Littlefield</w:t>
            </w:r>
          </w:p>
        </w:tc>
      </w:tr>
      <w:tr w:rsidR="00DD41BE" w14:paraId="0CDBF196" w14:textId="77777777" w:rsidTr="001345C1">
        <w:tc>
          <w:tcPr>
            <w:tcW w:w="3005" w:type="dxa"/>
          </w:tcPr>
          <w:p w14:paraId="4E535F39" w14:textId="77777777" w:rsidR="00DD41BE" w:rsidRPr="00F04BDD" w:rsidRDefault="00DD41BE" w:rsidP="001345C1">
            <w:pPr>
              <w:rPr>
                <w:b/>
                <w:bCs/>
              </w:rPr>
            </w:pPr>
            <w:r w:rsidRPr="00F04BDD">
              <w:rPr>
                <w:b/>
                <w:bCs/>
              </w:rPr>
              <w:t>Facilities</w:t>
            </w:r>
          </w:p>
        </w:tc>
        <w:tc>
          <w:tcPr>
            <w:tcW w:w="3005" w:type="dxa"/>
          </w:tcPr>
          <w:p w14:paraId="6F78EAFD" w14:textId="16F9CA56" w:rsidR="00DD41BE" w:rsidRDefault="00DD41BE" w:rsidP="001345C1">
            <w:r>
              <w:t>Robert McDonald</w:t>
            </w:r>
            <w:r>
              <w:t xml:space="preserve"> *</w:t>
            </w:r>
          </w:p>
        </w:tc>
      </w:tr>
      <w:tr w:rsidR="00DD41BE" w14:paraId="4F995F1E" w14:textId="77777777" w:rsidTr="001345C1">
        <w:tc>
          <w:tcPr>
            <w:tcW w:w="3005" w:type="dxa"/>
          </w:tcPr>
          <w:p w14:paraId="6CCFBCC4" w14:textId="77777777" w:rsidR="00DD41BE" w:rsidRPr="00F04BDD" w:rsidRDefault="00DD41BE" w:rsidP="001345C1">
            <w:pPr>
              <w:rPr>
                <w:b/>
                <w:bCs/>
              </w:rPr>
            </w:pPr>
            <w:r w:rsidRPr="00F04BDD">
              <w:rPr>
                <w:b/>
                <w:bCs/>
              </w:rPr>
              <w:t>Tennis Reps</w:t>
            </w:r>
          </w:p>
        </w:tc>
        <w:tc>
          <w:tcPr>
            <w:tcW w:w="3005" w:type="dxa"/>
          </w:tcPr>
          <w:p w14:paraId="78898AA9" w14:textId="15CD6F4B" w:rsidR="00DD41BE" w:rsidRDefault="00DD41BE" w:rsidP="001345C1">
            <w:r>
              <w:t>Russell Allan</w:t>
            </w:r>
            <w:r>
              <w:t xml:space="preserve"> (Tennis Committee Chair)</w:t>
            </w:r>
          </w:p>
        </w:tc>
      </w:tr>
      <w:tr w:rsidR="00DD41BE" w14:paraId="71FF7CA5" w14:textId="77777777" w:rsidTr="001345C1">
        <w:tc>
          <w:tcPr>
            <w:tcW w:w="3005" w:type="dxa"/>
          </w:tcPr>
          <w:p w14:paraId="49E2E720" w14:textId="77777777" w:rsidR="00DD41BE" w:rsidRPr="00F04BDD" w:rsidRDefault="00DD41BE" w:rsidP="001345C1">
            <w:pPr>
              <w:rPr>
                <w:b/>
                <w:bCs/>
              </w:rPr>
            </w:pPr>
          </w:p>
        </w:tc>
        <w:tc>
          <w:tcPr>
            <w:tcW w:w="3005" w:type="dxa"/>
          </w:tcPr>
          <w:p w14:paraId="20C99FAD" w14:textId="3C4FF4CD" w:rsidR="00DD41BE" w:rsidRDefault="00DD41BE" w:rsidP="001345C1">
            <w:r>
              <w:t xml:space="preserve">Nicola </w:t>
            </w:r>
            <w:r>
              <w:t xml:space="preserve">Cameron </w:t>
            </w:r>
            <w:r>
              <w:t>Laing</w:t>
            </w:r>
          </w:p>
        </w:tc>
      </w:tr>
      <w:tr w:rsidR="00DD41BE" w14:paraId="05237713" w14:textId="77777777" w:rsidTr="001345C1">
        <w:tc>
          <w:tcPr>
            <w:tcW w:w="3005" w:type="dxa"/>
          </w:tcPr>
          <w:p w14:paraId="6C70FC5D" w14:textId="77777777" w:rsidR="00DD41BE" w:rsidRPr="00F04BDD" w:rsidRDefault="00DD41BE" w:rsidP="001345C1">
            <w:pPr>
              <w:rPr>
                <w:b/>
                <w:bCs/>
              </w:rPr>
            </w:pPr>
          </w:p>
        </w:tc>
        <w:tc>
          <w:tcPr>
            <w:tcW w:w="3005" w:type="dxa"/>
          </w:tcPr>
          <w:p w14:paraId="458E74CB" w14:textId="20F7484A" w:rsidR="00DD41BE" w:rsidRDefault="00DD41BE" w:rsidP="001345C1">
            <w:r>
              <w:t>Louise Hamilton</w:t>
            </w:r>
          </w:p>
        </w:tc>
      </w:tr>
      <w:tr w:rsidR="00DD41BE" w14:paraId="74603D66" w14:textId="77777777" w:rsidTr="001345C1">
        <w:tc>
          <w:tcPr>
            <w:tcW w:w="3005" w:type="dxa"/>
          </w:tcPr>
          <w:p w14:paraId="1C06F099" w14:textId="77777777" w:rsidR="00DD41BE" w:rsidRPr="00F04BDD" w:rsidRDefault="00DD41BE" w:rsidP="001345C1">
            <w:pPr>
              <w:rPr>
                <w:b/>
                <w:bCs/>
              </w:rPr>
            </w:pPr>
          </w:p>
        </w:tc>
        <w:tc>
          <w:tcPr>
            <w:tcW w:w="3005" w:type="dxa"/>
          </w:tcPr>
          <w:p w14:paraId="5148E404" w14:textId="6D0A2976" w:rsidR="00DD41BE" w:rsidRDefault="00DD41BE" w:rsidP="001345C1">
            <w:r>
              <w:t>Fiona Wishlade</w:t>
            </w:r>
          </w:p>
        </w:tc>
      </w:tr>
      <w:tr w:rsidR="00DD41BE" w14:paraId="31EDE8D5" w14:textId="77777777" w:rsidTr="001345C1">
        <w:tc>
          <w:tcPr>
            <w:tcW w:w="3005" w:type="dxa"/>
          </w:tcPr>
          <w:p w14:paraId="715DCD1C" w14:textId="77777777" w:rsidR="00DD41BE" w:rsidRPr="00F04BDD" w:rsidRDefault="00DD41BE" w:rsidP="001345C1">
            <w:pPr>
              <w:rPr>
                <w:b/>
                <w:bCs/>
              </w:rPr>
            </w:pPr>
            <w:r w:rsidRPr="00F04BDD">
              <w:rPr>
                <w:b/>
                <w:bCs/>
              </w:rPr>
              <w:t>Bowling Reps</w:t>
            </w:r>
          </w:p>
        </w:tc>
        <w:tc>
          <w:tcPr>
            <w:tcW w:w="3005" w:type="dxa"/>
          </w:tcPr>
          <w:p w14:paraId="36929F16" w14:textId="77777777" w:rsidR="00DD41BE" w:rsidRDefault="00DD41BE" w:rsidP="001345C1">
            <w:r>
              <w:t>Sandy Clarke</w:t>
            </w:r>
          </w:p>
        </w:tc>
      </w:tr>
      <w:tr w:rsidR="00DD41BE" w14:paraId="11482FC3" w14:textId="77777777" w:rsidTr="001345C1">
        <w:tc>
          <w:tcPr>
            <w:tcW w:w="3005" w:type="dxa"/>
          </w:tcPr>
          <w:p w14:paraId="0F0A050E" w14:textId="77777777" w:rsidR="00DD41BE" w:rsidRDefault="00DD41BE" w:rsidP="001345C1"/>
        </w:tc>
        <w:tc>
          <w:tcPr>
            <w:tcW w:w="3005" w:type="dxa"/>
          </w:tcPr>
          <w:p w14:paraId="0E709D1E" w14:textId="77777777" w:rsidR="00DD41BE" w:rsidRDefault="00DD41BE" w:rsidP="001345C1">
            <w:r>
              <w:t>Miles Baigent</w:t>
            </w:r>
          </w:p>
        </w:tc>
      </w:tr>
      <w:tr w:rsidR="00DD41BE" w14:paraId="70B0633E" w14:textId="77777777" w:rsidTr="00DD41BE">
        <w:tc>
          <w:tcPr>
            <w:tcW w:w="3005" w:type="dxa"/>
          </w:tcPr>
          <w:p w14:paraId="1ED88872" w14:textId="28424063" w:rsidR="00DD41BE" w:rsidRPr="00DD41BE" w:rsidRDefault="00DD41BE" w:rsidP="001345C1">
            <w:pPr>
              <w:rPr>
                <w:b/>
                <w:bCs/>
              </w:rPr>
            </w:pPr>
            <w:r w:rsidRPr="00DD41BE">
              <w:rPr>
                <w:b/>
                <w:bCs/>
              </w:rPr>
              <w:t>WERR</w:t>
            </w:r>
          </w:p>
        </w:tc>
        <w:tc>
          <w:tcPr>
            <w:tcW w:w="3005" w:type="dxa"/>
          </w:tcPr>
          <w:p w14:paraId="73F748CA" w14:textId="7B773DB7" w:rsidR="00DD41BE" w:rsidRDefault="00DD41BE" w:rsidP="001345C1">
            <w:r>
              <w:t>Graeme Jack</w:t>
            </w:r>
          </w:p>
        </w:tc>
      </w:tr>
      <w:tr w:rsidR="00DD41BE" w14:paraId="61049D4F" w14:textId="77777777" w:rsidTr="00DD41BE">
        <w:tc>
          <w:tcPr>
            <w:tcW w:w="3005" w:type="dxa"/>
          </w:tcPr>
          <w:p w14:paraId="39DC3716" w14:textId="79C4ED9D" w:rsidR="00DD41BE" w:rsidRPr="00DD41BE" w:rsidRDefault="00DD41BE" w:rsidP="001345C1">
            <w:pPr>
              <w:rPr>
                <w:b/>
                <w:bCs/>
              </w:rPr>
            </w:pPr>
            <w:r w:rsidRPr="00DD41BE">
              <w:rPr>
                <w:b/>
                <w:bCs/>
              </w:rPr>
              <w:t>Hillhead Hockey</w:t>
            </w:r>
          </w:p>
        </w:tc>
        <w:tc>
          <w:tcPr>
            <w:tcW w:w="3005" w:type="dxa"/>
          </w:tcPr>
          <w:p w14:paraId="503A20AE" w14:textId="471D15B4" w:rsidR="00DD41BE" w:rsidRDefault="00DD41BE" w:rsidP="001345C1">
            <w:r>
              <w:t>Euan Campbell</w:t>
            </w:r>
          </w:p>
        </w:tc>
      </w:tr>
    </w:tbl>
    <w:p w14:paraId="40AF84DD" w14:textId="77777777" w:rsidR="00DD41BE" w:rsidRDefault="00DD41BE" w:rsidP="00DD41BE"/>
    <w:p w14:paraId="6B6C4BD5" w14:textId="32EECEFB" w:rsidR="00DD41BE" w:rsidRDefault="00DD41BE" w:rsidP="00DD41BE">
      <w:r>
        <w:t>*Alix, John and Robert will stand down from the committee at the end of 2025 (unless anyone wishes to step in sooner. A new Chair and Facilities oversight will need to be identified for next year’s AGM.</w:t>
      </w:r>
    </w:p>
    <w:p w14:paraId="2888E143" w14:textId="1DFBBEC0" w:rsidR="00DD41BE" w:rsidRPr="00F04BDD" w:rsidRDefault="00DD41BE" w:rsidP="00DD41BE">
      <w:pPr>
        <w:rPr>
          <w:b/>
          <w:bCs/>
        </w:rPr>
      </w:pPr>
      <w:r>
        <w:rPr>
          <w:b/>
          <w:bCs/>
        </w:rPr>
        <w:t>In Attendance</w:t>
      </w:r>
    </w:p>
    <w:tbl>
      <w:tblPr>
        <w:tblStyle w:val="TableGrid"/>
        <w:tblW w:w="0" w:type="auto"/>
        <w:tblLook w:val="04A0" w:firstRow="1" w:lastRow="0" w:firstColumn="1" w:lastColumn="0" w:noHBand="0" w:noVBand="1"/>
      </w:tblPr>
      <w:tblGrid>
        <w:gridCol w:w="3005"/>
        <w:gridCol w:w="4928"/>
      </w:tblGrid>
      <w:tr w:rsidR="00DD41BE" w14:paraId="59796AD3" w14:textId="77777777" w:rsidTr="00DD41BE">
        <w:tc>
          <w:tcPr>
            <w:tcW w:w="3005" w:type="dxa"/>
          </w:tcPr>
          <w:p w14:paraId="26368C0D" w14:textId="7B7E5393" w:rsidR="00DD41BE" w:rsidRPr="00F04BDD" w:rsidRDefault="00DD41BE" w:rsidP="001345C1">
            <w:pPr>
              <w:rPr>
                <w:b/>
                <w:bCs/>
              </w:rPr>
            </w:pPr>
            <w:r>
              <w:rPr>
                <w:b/>
                <w:bCs/>
              </w:rPr>
              <w:t>Finance</w:t>
            </w:r>
          </w:p>
        </w:tc>
        <w:tc>
          <w:tcPr>
            <w:tcW w:w="4928" w:type="dxa"/>
          </w:tcPr>
          <w:p w14:paraId="15A797DB" w14:textId="133A2F64" w:rsidR="00DD41BE" w:rsidRDefault="00DD41BE" w:rsidP="001345C1">
            <w:r>
              <w:t>Laura Hardie (Sound Bookkeeping)</w:t>
            </w:r>
          </w:p>
        </w:tc>
      </w:tr>
    </w:tbl>
    <w:p w14:paraId="2203F852" w14:textId="77777777" w:rsidR="00DD41BE" w:rsidRDefault="00DD41BE" w:rsidP="00DD41BE"/>
    <w:p w14:paraId="0D5A2933" w14:textId="47A01623" w:rsidR="00DD41BE" w:rsidRDefault="00DD41BE" w:rsidP="00DD41BE">
      <w:r>
        <w:t xml:space="preserve">We are </w:t>
      </w:r>
      <w:r w:rsidRPr="00F04BDD">
        <w:rPr>
          <w:b/>
          <w:bCs/>
          <w:sz w:val="44"/>
          <w:szCs w:val="44"/>
        </w:rPr>
        <w:t>always</w:t>
      </w:r>
      <w:r>
        <w:t xml:space="preserve"> looking for people to be both part of the Committee of Management (COM) as well as the Tennis, Social and Bowling Committees.</w:t>
      </w:r>
    </w:p>
    <w:p w14:paraId="56EB40F9" w14:textId="5283939D" w:rsidR="00DD41BE" w:rsidRDefault="00DD41BE" w:rsidP="00DD41BE">
      <w:r>
        <w:t xml:space="preserve">It takes a lot of effort to keep the show on the road. If you have some time to give, please let one of us know. We are particularly keen to find people for COM with legal, </w:t>
      </w:r>
      <w:r>
        <w:t xml:space="preserve">financial, </w:t>
      </w:r>
      <w:r>
        <w:t>HR, facilities and marketing experience</w:t>
      </w:r>
      <w:r>
        <w:t xml:space="preserve"> or indeed anyone who has a pulse.</w:t>
      </w:r>
    </w:p>
    <w:p w14:paraId="3E50B827" w14:textId="77777777" w:rsidR="00A46EB8" w:rsidRDefault="00A46EB8"/>
    <w:sectPr w:rsidR="00A46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40D41"/>
    <w:multiLevelType w:val="hybridMultilevel"/>
    <w:tmpl w:val="D1B20E9E"/>
    <w:lvl w:ilvl="0" w:tplc="B2AE3C4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BE"/>
    <w:rsid w:val="005F483C"/>
    <w:rsid w:val="00A46EB8"/>
    <w:rsid w:val="00B33955"/>
    <w:rsid w:val="00DD4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638F"/>
  <w15:chartTrackingRefBased/>
  <w15:docId w15:val="{A4C7FED3-2B84-4569-BE74-7C77B089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BE"/>
  </w:style>
  <w:style w:type="paragraph" w:styleId="Heading1">
    <w:name w:val="heading 1"/>
    <w:basedOn w:val="Normal"/>
    <w:next w:val="Normal"/>
    <w:link w:val="Heading1Char"/>
    <w:uiPriority w:val="9"/>
    <w:qFormat/>
    <w:rsid w:val="00DD4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1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1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41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4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1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1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1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1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41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4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1BE"/>
    <w:rPr>
      <w:rFonts w:eastAsiaTheme="majorEastAsia" w:cstheme="majorBidi"/>
      <w:color w:val="272727" w:themeColor="text1" w:themeTint="D8"/>
    </w:rPr>
  </w:style>
  <w:style w:type="paragraph" w:styleId="Title">
    <w:name w:val="Title"/>
    <w:basedOn w:val="Normal"/>
    <w:next w:val="Normal"/>
    <w:link w:val="TitleChar"/>
    <w:uiPriority w:val="10"/>
    <w:qFormat/>
    <w:rsid w:val="00DD4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1BE"/>
    <w:pPr>
      <w:spacing w:before="160"/>
      <w:jc w:val="center"/>
    </w:pPr>
    <w:rPr>
      <w:i/>
      <w:iCs/>
      <w:color w:val="404040" w:themeColor="text1" w:themeTint="BF"/>
    </w:rPr>
  </w:style>
  <w:style w:type="character" w:customStyle="1" w:styleId="QuoteChar">
    <w:name w:val="Quote Char"/>
    <w:basedOn w:val="DefaultParagraphFont"/>
    <w:link w:val="Quote"/>
    <w:uiPriority w:val="29"/>
    <w:rsid w:val="00DD41BE"/>
    <w:rPr>
      <w:i/>
      <w:iCs/>
      <w:color w:val="404040" w:themeColor="text1" w:themeTint="BF"/>
    </w:rPr>
  </w:style>
  <w:style w:type="paragraph" w:styleId="ListParagraph">
    <w:name w:val="List Paragraph"/>
    <w:basedOn w:val="Normal"/>
    <w:uiPriority w:val="34"/>
    <w:qFormat/>
    <w:rsid w:val="00DD41BE"/>
    <w:pPr>
      <w:ind w:left="720"/>
      <w:contextualSpacing/>
    </w:pPr>
  </w:style>
  <w:style w:type="character" w:styleId="IntenseEmphasis">
    <w:name w:val="Intense Emphasis"/>
    <w:basedOn w:val="DefaultParagraphFont"/>
    <w:uiPriority w:val="21"/>
    <w:qFormat/>
    <w:rsid w:val="00DD41BE"/>
    <w:rPr>
      <w:i/>
      <w:iCs/>
      <w:color w:val="2F5496" w:themeColor="accent1" w:themeShade="BF"/>
    </w:rPr>
  </w:style>
  <w:style w:type="paragraph" w:styleId="IntenseQuote">
    <w:name w:val="Intense Quote"/>
    <w:basedOn w:val="Normal"/>
    <w:next w:val="Normal"/>
    <w:link w:val="IntenseQuoteChar"/>
    <w:uiPriority w:val="30"/>
    <w:qFormat/>
    <w:rsid w:val="00DD4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1BE"/>
    <w:rPr>
      <w:i/>
      <w:iCs/>
      <w:color w:val="2F5496" w:themeColor="accent1" w:themeShade="BF"/>
    </w:rPr>
  </w:style>
  <w:style w:type="character" w:styleId="IntenseReference">
    <w:name w:val="Intense Reference"/>
    <w:basedOn w:val="DefaultParagraphFont"/>
    <w:uiPriority w:val="32"/>
    <w:qFormat/>
    <w:rsid w:val="00DD41BE"/>
    <w:rPr>
      <w:b/>
      <w:bCs/>
      <w:smallCaps/>
      <w:color w:val="2F5496" w:themeColor="accent1" w:themeShade="BF"/>
      <w:spacing w:val="5"/>
    </w:rPr>
  </w:style>
  <w:style w:type="table" w:styleId="TableGrid">
    <w:name w:val="Table Grid"/>
    <w:basedOn w:val="TableNormal"/>
    <w:uiPriority w:val="39"/>
    <w:rsid w:val="00DD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McDonald</dc:creator>
  <cp:keywords/>
  <dc:description/>
  <cp:lastModifiedBy>Alix McDonald</cp:lastModifiedBy>
  <cp:revision>1</cp:revision>
  <dcterms:created xsi:type="dcterms:W3CDTF">2025-01-28T09:50:00Z</dcterms:created>
  <dcterms:modified xsi:type="dcterms:W3CDTF">2025-01-28T10:02:00Z</dcterms:modified>
</cp:coreProperties>
</file>